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5F" w:rsidRDefault="009561B3">
      <w:pPr>
        <w:pStyle w:val="Default"/>
        <w:jc w:val="center"/>
        <w:rPr>
          <w:rFonts w:ascii="Bahnschrift SemiBold" w:hAnsi="Bahnschrift SemiBold" w:cstheme="minorHAnsi"/>
          <w:b/>
          <w:bCs/>
          <w:color w:val="1F497D" w:themeColor="text2"/>
          <w:sz w:val="32"/>
          <w:szCs w:val="32"/>
        </w:rPr>
      </w:pPr>
      <w:bookmarkStart w:id="0" w:name="_GoBack"/>
      <w:bookmarkEnd w:id="0"/>
      <w:r>
        <w:rPr>
          <w:rFonts w:ascii="Bell MT" w:hAnsi="Bell MT" w:cstheme="minorHAnsi"/>
          <w:b/>
          <w:bCs/>
          <w:color w:val="1F497D" w:themeColor="text2"/>
          <w:sz w:val="32"/>
          <w:szCs w:val="32"/>
        </w:rPr>
        <w:t> </w:t>
      </w:r>
      <w:r>
        <w:rPr>
          <w:rFonts w:ascii="Bahnschrift SemiBold" w:hAnsi="Bahnschrift SemiBold" w:cstheme="minorHAnsi"/>
          <w:b/>
          <w:bCs/>
          <w:color w:val="1F497D" w:themeColor="text2"/>
          <w:sz w:val="32"/>
          <w:szCs w:val="32"/>
        </w:rPr>
        <w:t xml:space="preserve">Journée annuelle sur l’exil avec les CADA d’Ile de France, du CMPP et l’ESMPI de la MGEN en partenariat </w:t>
      </w:r>
    </w:p>
    <w:p w:rsidR="00C4415F" w:rsidRDefault="00C4415F">
      <w:pPr>
        <w:pStyle w:val="Default"/>
        <w:jc w:val="center"/>
        <w:rPr>
          <w:rFonts w:ascii="Bell MT" w:hAnsi="Bell MT" w:cstheme="minorHAnsi"/>
          <w:b/>
          <w:bCs/>
          <w:color w:val="1F497D" w:themeColor="text2"/>
          <w:sz w:val="32"/>
          <w:szCs w:val="32"/>
        </w:rPr>
      </w:pPr>
    </w:p>
    <w:p w:rsidR="00C4415F" w:rsidRDefault="009561B3">
      <w:pPr>
        <w:pStyle w:val="Default"/>
        <w:jc w:val="center"/>
        <w:rPr>
          <w:rFonts w:ascii="Comic Sans MS" w:hAnsi="Comic Sans MS" w:cstheme="minorHAnsi"/>
          <w:bCs/>
          <w:color w:val="1F497D" w:themeColor="text2"/>
          <w:sz w:val="32"/>
          <w:szCs w:val="32"/>
        </w:rPr>
      </w:pPr>
      <w:r>
        <w:rPr>
          <w:rFonts w:ascii="Comic Sans MS" w:hAnsi="Comic Sans MS" w:cstheme="minorHAnsi"/>
          <w:bCs/>
          <w:color w:val="1F497D" w:themeColor="text2"/>
          <w:sz w:val="32"/>
          <w:szCs w:val="32"/>
        </w:rPr>
        <w:t xml:space="preserve">Avec </w:t>
      </w:r>
    </w:p>
    <w:p w:rsidR="00C4415F" w:rsidRDefault="00C4415F">
      <w:pPr>
        <w:pStyle w:val="Default"/>
        <w:jc w:val="center"/>
        <w:rPr>
          <w:rFonts w:ascii="Comic Sans MS" w:hAnsi="Comic Sans MS" w:cstheme="minorHAnsi"/>
          <w:bCs/>
          <w:color w:val="1F497D" w:themeColor="text2"/>
          <w:sz w:val="28"/>
          <w:szCs w:val="28"/>
        </w:rPr>
      </w:pPr>
    </w:p>
    <w:p w:rsidR="00C4415F" w:rsidRDefault="009561B3">
      <w:pPr>
        <w:pStyle w:val="Default"/>
        <w:jc w:val="center"/>
        <w:rPr>
          <w:rFonts w:ascii="Comic Sans MS" w:hAnsi="Comic Sans MS" w:cstheme="minorHAnsi"/>
          <w:b/>
          <w:bCs/>
          <w:color w:val="1F497D" w:themeColor="text2"/>
          <w:sz w:val="48"/>
          <w:szCs w:val="48"/>
        </w:rPr>
      </w:pPr>
      <w:r>
        <w:rPr>
          <w:rFonts w:ascii="Comic Sans MS" w:hAnsi="Comic Sans MS" w:cstheme="minorHAnsi"/>
          <w:b/>
          <w:bCs/>
          <w:color w:val="1F497D" w:themeColor="text2"/>
          <w:sz w:val="48"/>
          <w:szCs w:val="48"/>
        </w:rPr>
        <w:t>Le Musée National de l’Histoire de l’Immigration</w:t>
      </w:r>
    </w:p>
    <w:p w:rsidR="00C4415F" w:rsidRDefault="00C4415F">
      <w:pPr>
        <w:pStyle w:val="Default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</w:p>
    <w:p w:rsidR="00C4415F" w:rsidRDefault="0001501F" w:rsidP="0001501F">
      <w:pPr>
        <w:pStyle w:val="Default"/>
        <w:tabs>
          <w:tab w:val="left" w:pos="8529"/>
        </w:tabs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ab/>
      </w:r>
    </w:p>
    <w:p w:rsidR="00C4415F" w:rsidRDefault="00B04BC1">
      <w:pPr>
        <w:pStyle w:val="Default"/>
        <w:jc w:val="center"/>
        <w:rPr>
          <w:rFonts w:asciiTheme="minorHAnsi" w:hAnsiTheme="minorHAnsi" w:cstheme="minorHAnsi"/>
          <w:b/>
          <w:bCs/>
          <w:color w:val="1F497D" w:themeColor="text2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1F497D" w:themeColor="text2"/>
          <w:sz w:val="40"/>
          <w:szCs w:val="40"/>
        </w:rPr>
        <w:t>Journée du Vendredi 18 Mars 2022</w:t>
      </w:r>
      <w:r w:rsidR="009561B3">
        <w:rPr>
          <w:rFonts w:asciiTheme="minorHAnsi" w:hAnsiTheme="minorHAnsi" w:cstheme="minorHAnsi"/>
          <w:b/>
          <w:bCs/>
          <w:color w:val="1F497D" w:themeColor="text2"/>
          <w:sz w:val="40"/>
          <w:szCs w:val="40"/>
        </w:rPr>
        <w:t xml:space="preserve"> de 9h à 17h. </w:t>
      </w:r>
    </w:p>
    <w:p w:rsidR="00C4415F" w:rsidRDefault="00C4415F">
      <w:pPr>
        <w:pStyle w:val="Default"/>
        <w:jc w:val="center"/>
        <w:rPr>
          <w:rFonts w:ascii="Brush Script MT" w:hAnsi="Brush Script MT" w:cstheme="minorHAnsi"/>
          <w:b/>
          <w:bCs/>
          <w:color w:val="1F497D" w:themeColor="text2"/>
          <w:sz w:val="40"/>
          <w:szCs w:val="40"/>
        </w:rPr>
      </w:pPr>
    </w:p>
    <w:p w:rsidR="00C4415F" w:rsidRDefault="009561B3">
      <w:pPr>
        <w:pStyle w:val="Default"/>
        <w:jc w:val="center"/>
        <w:rPr>
          <w:rFonts w:ascii="Brush Script MT" w:eastAsia="Arial Unicode MS" w:hAnsi="Brush Script MT" w:cs="Arial Unicode MS"/>
          <w:b/>
          <w:bCs/>
          <w:color w:val="1F497D" w:themeColor="text2"/>
          <w:sz w:val="56"/>
          <w:szCs w:val="56"/>
          <w:u w:val="single"/>
        </w:rPr>
      </w:pPr>
      <w:r>
        <w:rPr>
          <w:rFonts w:ascii="Brush Script MT" w:eastAsia="Arial Unicode MS" w:hAnsi="Brush Script MT" w:cs="Arial Unicode MS"/>
          <w:b/>
          <w:bCs/>
          <w:color w:val="1F497D" w:themeColor="text2"/>
          <w:sz w:val="56"/>
          <w:szCs w:val="56"/>
          <w:u w:val="single"/>
        </w:rPr>
        <w:t>Trajet de femmes en exil : Questions cliniques et spécifiques de l’accueil.</w:t>
      </w:r>
    </w:p>
    <w:p w:rsidR="00C4415F" w:rsidRDefault="00C4415F">
      <w:pPr>
        <w:pStyle w:val="Default"/>
        <w:jc w:val="center"/>
        <w:rPr>
          <w:rFonts w:ascii="Blackadder ITC" w:eastAsia="Arial Unicode MS" w:hAnsi="Blackadder ITC" w:cs="Arial Unicode MS"/>
          <w:b/>
          <w:bCs/>
          <w:color w:val="1F497D" w:themeColor="text2"/>
          <w:sz w:val="28"/>
          <w:szCs w:val="28"/>
        </w:rPr>
      </w:pPr>
    </w:p>
    <w:p w:rsidR="00C4415F" w:rsidRDefault="00C4415F">
      <w:pPr>
        <w:pStyle w:val="Default"/>
        <w:jc w:val="center"/>
        <w:rPr>
          <w:rFonts w:ascii="Bahnschrift Light Condensed" w:hAnsi="Bahnschrift Light Condensed" w:cstheme="minorHAnsi"/>
          <w:b/>
          <w:bCs/>
          <w:sz w:val="28"/>
          <w:szCs w:val="28"/>
        </w:rPr>
      </w:pPr>
    </w:p>
    <w:p w:rsidR="00C4415F" w:rsidRDefault="00C441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C4415F" w:rsidRDefault="009561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Le CMPP et l’ESMPI de la MGEN en collaboration avec les CADA d’Île-de-France organisent leur cinquième journée d’étude sur les questions cliniques et spécifiques de l’accueil en partenariat avec le Musée de la Porte Dorée.</w:t>
      </w:r>
    </w:p>
    <w:p w:rsidR="00C4415F" w:rsidRDefault="009561B3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Le partage de nos expériences se veut alors encore une occasion pour réfléchir ensemble sur ce que cette clinique nous enseigne.</w:t>
      </w:r>
    </w:p>
    <w:p w:rsidR="00C4415F" w:rsidRDefault="009561B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La matinée sera riche d’exposés cliniques et d’échanges. L’après-midi, le Musée nous réserve de belles intervention</w:t>
      </w:r>
      <w:r w:rsidR="00B04BC1">
        <w:rPr>
          <w:rFonts w:asciiTheme="minorHAnsi" w:eastAsia="Times New Roman" w:hAnsiTheme="minorHAnsi" w:cstheme="minorHAnsi"/>
          <w:sz w:val="22"/>
          <w:szCs w:val="22"/>
        </w:rPr>
        <w:t>s de divers professionnels venu</w:t>
      </w:r>
      <w:r>
        <w:rPr>
          <w:rFonts w:asciiTheme="minorHAnsi" w:eastAsia="Times New Roman" w:hAnsiTheme="minorHAnsi" w:cstheme="minorHAnsi"/>
          <w:sz w:val="22"/>
          <w:szCs w:val="22"/>
        </w:rPr>
        <w:t>s de tous horizons pour nous éclairer de leur</w:t>
      </w:r>
      <w:r w:rsidR="00B04BC1">
        <w:rPr>
          <w:rFonts w:asciiTheme="minorHAnsi" w:eastAsia="Times New Roman" w:hAnsiTheme="minorHAnsi" w:cstheme="minorHAnsi"/>
          <w:sz w:val="22"/>
          <w:szCs w:val="22"/>
        </w:rPr>
        <w:t>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observations et expériences sur ce sujet.</w:t>
      </w:r>
    </w:p>
    <w:p w:rsidR="00C4415F" w:rsidRDefault="00C4415F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C4415F" w:rsidRDefault="00C4415F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C4415F" w:rsidRDefault="009561B3">
      <w:pPr>
        <w:pStyle w:val="Default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L’équipe du CMPP en collaboration avec la psychiatrie adulte du Centre de santé Vaugirard et l’équipe de la maternité de l’Hôpital DELAFONTAINE de Saint- Denis</w:t>
      </w:r>
    </w:p>
    <w:p w:rsidR="00C4415F" w:rsidRDefault="00C4415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C4415F" w:rsidRDefault="009561B3">
      <w:pPr>
        <w:jc w:val="right"/>
        <w:rPr>
          <w:rFonts w:cstheme="minorHAnsi"/>
          <w:color w:val="365F91" w:themeColor="accent1" w:themeShade="BF"/>
          <w:u w:val="single"/>
        </w:rPr>
      </w:pPr>
      <w:r>
        <w:rPr>
          <w:rFonts w:cstheme="minorHAnsi"/>
          <w:color w:val="365F91" w:themeColor="accent1" w:themeShade="BF"/>
          <w:u w:val="single"/>
        </w:rPr>
        <w:t>Journée d’étude ouverte sur invitation auprès de Madame Aïcha Fischer (afischer@mgen.fr)</w:t>
      </w:r>
    </w:p>
    <w:sectPr w:rsidR="00C4415F" w:rsidSect="00340271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81" w:rsidRDefault="00AF2E81">
      <w:pPr>
        <w:spacing w:after="0" w:line="240" w:lineRule="auto"/>
      </w:pPr>
      <w:r>
        <w:separator/>
      </w:r>
    </w:p>
  </w:endnote>
  <w:endnote w:type="continuationSeparator" w:id="0">
    <w:p w:rsidR="00AF2E81" w:rsidRDefault="00AF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hnschrift Light Condensed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81" w:rsidRDefault="00AF2E81">
      <w:pPr>
        <w:spacing w:after="0" w:line="240" w:lineRule="auto"/>
      </w:pPr>
      <w:r>
        <w:separator/>
      </w:r>
    </w:p>
  </w:footnote>
  <w:footnote w:type="continuationSeparator" w:id="0">
    <w:p w:rsidR="00AF2E81" w:rsidRDefault="00AF2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15F"/>
    <w:rsid w:val="0001501F"/>
    <w:rsid w:val="00125BF5"/>
    <w:rsid w:val="00340271"/>
    <w:rsid w:val="00854B10"/>
    <w:rsid w:val="009561B3"/>
    <w:rsid w:val="00AF2E81"/>
    <w:rsid w:val="00B04BC1"/>
    <w:rsid w:val="00C4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02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1">
    <w:name w:val="Normal1"/>
    <w:rsid w:val="00340271"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34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271"/>
  </w:style>
  <w:style w:type="paragraph" w:styleId="Pieddepage">
    <w:name w:val="footer"/>
    <w:basedOn w:val="Normal"/>
    <w:link w:val="PieddepageCar"/>
    <w:uiPriority w:val="99"/>
    <w:unhideWhenUsed/>
    <w:rsid w:val="0034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829DD345F62419C6939EC5311AF8F" ma:contentTypeVersion="11" ma:contentTypeDescription="Crée un document." ma:contentTypeScope="" ma:versionID="7df1ba6f98125de295c6fdf8c4d1162a">
  <xsd:schema xmlns:xsd="http://www.w3.org/2001/XMLSchema" xmlns:xs="http://www.w3.org/2001/XMLSchema" xmlns:p="http://schemas.microsoft.com/office/2006/metadata/properties" xmlns:ns3="5eb4f61c-8740-4903-8d2d-b6588348bdbe" xmlns:ns4="ae120193-788b-4e5b-b931-b2703fac3c8a" targetNamespace="http://schemas.microsoft.com/office/2006/metadata/properties" ma:root="true" ma:fieldsID="ed91ec90bdc1f2968b3d4138b0cbe732" ns3:_="" ns4:_="">
    <xsd:import namespace="5eb4f61c-8740-4903-8d2d-b6588348bdbe"/>
    <xsd:import namespace="ae120193-788b-4e5b-b931-b2703fac3c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61c-8740-4903-8d2d-b6588348bd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20193-788b-4e5b-b931-b2703fac3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77895-4D26-4812-88BA-2F1683E88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f61c-8740-4903-8d2d-b6588348bdbe"/>
    <ds:schemaRef ds:uri="ae120193-788b-4e5b-b931-b2703fac3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E09F5-1A0A-49F0-B4C3-2B5C029D6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D2C74-161D-4444-838A-F9200D4B01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CHOREGIE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esarafera</dc:creator>
  <cp:lastModifiedBy>Utilisateur</cp:lastModifiedBy>
  <cp:revision>6</cp:revision>
  <dcterms:created xsi:type="dcterms:W3CDTF">2022-01-26T08:50:00Z</dcterms:created>
  <dcterms:modified xsi:type="dcterms:W3CDTF">2022-01-27T12:56:00Z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0x010100158829DD345F62419C6939EC5311AF8F</vt:lpwstr>
  </property>
</Properties>
</file>