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34F" w:rsidRDefault="00DD054A">
      <ve:AlternateContent>
        <mc:Choice xmlns:w15="http://schemas.microsoft.com/office/word/2012/wordml" xmlns:w14="http://schemas.microsoft.com/office/word/2010/wordml" xmlns:wpg="http://schemas.microsoft.com/office/word/2010/wordprocessingGroup" xmlns:wps="http://schemas.microsoft.com/office/word/2010/wordprocessingShape"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mc="http://schemas.openxmlformats.org/markup-compatibility/2006" Requires="wpg">
          <w:drawing>
            <wp:anchor allowOverlap="1" behindDoc="0" distB="45720" distT="45720" distL="114300" distR="114300" hidden="0" layoutInCell="1" locked="0" relativeHeight="0" simplePos="0">
              <wp:simplePos x="0" y="0"/>
              <wp:positionH relativeFrom="column">
                <wp:posOffset>-152399</wp:posOffset>
              </wp:positionH>
              <wp:positionV relativeFrom="paragraph">
                <wp:posOffset>74295</wp:posOffset>
              </wp:positionV>
              <wp:extent cx="2266950" cy="1244283"/>
              <wp:effectExtent b="0" l="0" r="0" t="0"/>
              <wp:wrapSquare wrapText="bothSides" distB="45720" distT="45720" distL="114300" distR="114300"/>
              <wp:docPr id="27" name=""/>
              <a:graphic>
                <a:graphicData uri="http://schemas.microsoft.com/office/word/2010/wordprocessingShape">
                  <wps:wsp>
                    <wps:cNvSpPr/>
                    <wps:cNvPr id="2" name="Shape 2"/>
                    <wps:spPr>
                      <a:xfrm>
                        <a:off x="4004880" y="3077690"/>
                        <a:ext cx="2682240" cy="140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f6a717"/>
                              <w:sz w:val="24"/>
                              <w:vertAlign w:val="baseline"/>
                            </w:rPr>
                            <w:t xml:space="preserve">CMPP de Suresnes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f6a717"/>
                              <w:sz w:val="24"/>
                              <w:vertAlign w:val="baseline"/>
                            </w:rPr>
                          </w:r>
                          <w:r w:rsidDel="00000000" w:rsidR="00000000" w:rsidRPr="00000000">
                            <w:rPr>
                              <w:rFonts w:ascii="Calibri" w:cs="Calibri" w:eastAsia="Calibri" w:hAnsi="Calibri"/>
                              <w:b w:val="0"/>
                              <w:i w:val="0"/>
                              <w:smallCaps w:val="0"/>
                              <w:strike w:val="0"/>
                              <w:color w:val="7f7f7f"/>
                              <w:sz w:val="22"/>
                              <w:vertAlign w:val="baseline"/>
                            </w:rPr>
                            <w:t xml:space="preserve">132 Bld du Maréchal de Lattre de tassigny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7f7f7f"/>
                              <w:sz w:val="22"/>
                              <w:vertAlign w:val="baseline"/>
                            </w:rPr>
                          </w:r>
                          <w:r w:rsidDel="00000000" w:rsidR="00000000" w:rsidRPr="00000000">
                            <w:rPr>
                              <w:rFonts w:ascii="Calibri" w:cs="Calibri" w:eastAsia="Calibri" w:hAnsi="Calibri"/>
                              <w:b w:val="0"/>
                              <w:i w:val="0"/>
                              <w:smallCaps w:val="0"/>
                              <w:strike w:val="0"/>
                              <w:color w:val="7f7f7f"/>
                              <w:sz w:val="22"/>
                              <w:vertAlign w:val="baseline"/>
                            </w:rPr>
                            <w:t xml:space="preserve">92150 SURESNES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7f7f7f"/>
                              <w:sz w:val="22"/>
                              <w:vertAlign w:val="baseline"/>
                            </w:rPr>
                          </w:r>
                          <w:r w:rsidDel="00000000" w:rsidR="00000000" w:rsidRPr="00000000">
                            <w:rPr>
                              <w:rFonts w:ascii="Noto Sans Symbols" w:cs="Noto Sans Symbols" w:eastAsia="Noto Sans Symbols" w:hAnsi="Noto Sans Symbols"/>
                              <w:b w:val="0"/>
                              <w:i w:val="0"/>
                              <w:smallCaps w:val="0"/>
                              <w:strike w:val="0"/>
                              <w:color w:val="483481"/>
                              <w:sz w:val="22"/>
                              <w:vertAlign w:val="baseline"/>
                            </w:rPr>
                            <w:t xml:space="preserve"></w:t>
                          </w:r>
                          <w:r w:rsidDel="00000000" w:rsidR="00000000" w:rsidRPr="00000000">
                            <w:rPr>
                              <w:rFonts w:ascii="Calibri" w:cs="Calibri" w:eastAsia="Calibri" w:hAnsi="Calibri"/>
                              <w:b w:val="0"/>
                              <w:i w:val="0"/>
                              <w:smallCaps w:val="0"/>
                              <w:strike w:val="0"/>
                              <w:color w:val="7f7f7f"/>
                              <w:sz w:val="22"/>
                              <w:vertAlign w:val="baseline"/>
                            </w:rPr>
                            <w:t xml:space="preserve">01 45 06 58 52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7f7f7f"/>
                              <w:sz w:val="22"/>
                              <w:vertAlign w:val="baseline"/>
                            </w:rPr>
                          </w:r>
                          <w:r w:rsidDel="00000000" w:rsidR="00000000" w:rsidRPr="00000000">
                            <w:rPr>
                              <w:rFonts w:ascii="Noto Sans Symbols" w:cs="Noto Sans Symbols" w:eastAsia="Noto Sans Symbols" w:hAnsi="Noto Sans Symbols"/>
                              <w:b w:val="0"/>
                              <w:i w:val="0"/>
                              <w:smallCaps w:val="0"/>
                              <w:strike w:val="0"/>
                              <w:color w:val="483481"/>
                              <w:sz w:val="15"/>
                              <w:vertAlign w:val="baseline"/>
                            </w:rPr>
                            <w:t xml:space="preserve"></w:t>
                          </w:r>
                          <w:r w:rsidDel="00000000" w:rsidR="00000000" w:rsidRPr="00000000">
                            <w:rPr>
                              <w:rFonts w:ascii="Calibri" w:cs="Calibri" w:eastAsia="Calibri" w:hAnsi="Calibri"/>
                              <w:b w:val="0"/>
                              <w:i w:val="0"/>
                              <w:smallCaps w:val="0"/>
                              <w:strike w:val="0"/>
                              <w:color w:val="7f7f7f"/>
                              <w:sz w:val="22"/>
                              <w:vertAlign w:val="baseline"/>
                            </w:rPr>
                            <w:t xml:space="preserve">sur-secretariat@eu-asso.fr</w:t>
                          </w:r>
                        </w:p>
                      </w:txbxContent>
                    </wps:txbx>
                    <wps:bodyPr anchorCtr="0" anchor="t" bIns="45700" lIns="91425" spcFirstLastPara="1" rIns="91425" wrap="square" tIns="45700">
                      <a:noAutofit/>
                    </wps:bodyPr>
                  </wps:wsp>
                </a:graphicData>
              </a:graphic>
            </wp:anchor>
          </w:drawing>
        </mc:Choice>
        <ve:Fallback>
          <w:r>
            <w:rPr>
              <w:noProof/>
            </w:rPr>
            <w:drawing>
              <wp:anchor distT="45720" distB="45720" distL="114300" distR="114300" simplePos="0" relativeHeight="251658240" behindDoc="0" locked="0" layoutInCell="1" allowOverlap="1">
                <wp:simplePos x="0" y="0"/>
                <wp:positionH relativeFrom="column">
                  <wp:posOffset>-152399</wp:posOffset>
                </wp:positionH>
                <wp:positionV relativeFrom="paragraph">
                  <wp:posOffset>74295</wp:posOffset>
                </wp:positionV>
                <wp:extent cx="2266950" cy="1244283"/>
                <wp:effectExtent l="0" t="0" r="0" b="0"/>
                <wp:wrapSquare wrapText="bothSides" distT="45720" distB="45720" distL="114300" distR="11430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266950" cy="1244283"/>
                        </a:xfrm>
                        <a:prstGeom prst="rect">
                          <a:avLst/>
                        </a:prstGeom>
                        <a:ln/>
                      </pic:spPr>
                    </pic:pic>
                  </a:graphicData>
                </a:graphic>
              </wp:anchor>
            </w:drawing>
          </w:r>
        </ve:Fallback>
      </ve:AlternateContent>
    </w:p>
    <w:p w:rsidR="0060134F" w:rsidRDefault="00DD054A">
      <w:pPr>
        <w:tabs>
          <w:tab w:val="left" w:pos="8340"/>
        </w:tabs>
        <w:jc w:val="both"/>
      </w:pPr>
      <w:r>
        <w:t>L’</w:t>
      </w:r>
      <w:proofErr w:type="spellStart"/>
      <w:r>
        <w:rPr>
          <w:b/>
          <w:color w:val="483481"/>
        </w:rPr>
        <w:t>Entr</w:t>
      </w:r>
      <w:r>
        <w:rPr>
          <w:b/>
          <w:color w:val="F6A717"/>
        </w:rPr>
        <w:t>Aide</w:t>
      </w:r>
      <w:proofErr w:type="spellEnd"/>
      <w:r>
        <w:rPr>
          <w:b/>
          <w:color w:val="F6A717"/>
        </w:rPr>
        <w:t xml:space="preserve"> </w:t>
      </w:r>
      <w:r>
        <w:rPr>
          <w:color w:val="9B9B9B"/>
        </w:rPr>
        <w:t>UNION</w:t>
      </w:r>
      <w:r>
        <w:rPr>
          <w:sz w:val="24"/>
          <w:szCs w:val="24"/>
        </w:rPr>
        <w:t xml:space="preserve">, </w:t>
      </w:r>
      <w:r>
        <w:t>association Loi 1901, intervient dans le secteur social, médico-social et sanitaire. Elle compte près de 60 établissements qui accueillent des personnes de tous âges, en grande difficulté ou en situation de handicap ainsi que des enfants au titre de la pro</w:t>
      </w:r>
      <w:r>
        <w:t xml:space="preserve">tection de l’enfance. </w:t>
      </w:r>
    </w:p>
    <w:p w:rsidR="0060134F" w:rsidRDefault="00DD054A">
      <w:pPr>
        <w:spacing w:line="240" w:lineRule="auto"/>
        <w:jc w:val="both"/>
      </w:pPr>
      <w:bookmarkStart w:id="0" w:name="_heading=h.gjdgxs" w:colFirst="0" w:colLast="0"/>
      <w:bookmarkEnd w:id="0"/>
      <w:r>
        <w:t>L’</w:t>
      </w:r>
      <w:r>
        <w:t xml:space="preserve">Entraide Union recrute pour notre CMPP situé à </w:t>
      </w:r>
      <w:r>
        <w:t xml:space="preserve">Suresnes </w:t>
      </w:r>
      <w:proofErr w:type="spellStart"/>
      <w:r>
        <w:t>un.e</w:t>
      </w:r>
      <w:proofErr w:type="spellEnd"/>
      <w:r>
        <w:t xml:space="preserve"> méde</w:t>
      </w:r>
      <w:r>
        <w:t xml:space="preserve">cin </w:t>
      </w:r>
      <w:r>
        <w:rPr>
          <w:b/>
        </w:rPr>
        <w:t xml:space="preserve">psychiatre/pédopsychiatre/pédiatre à </w:t>
      </w:r>
      <w:r>
        <w:rPr>
          <w:b/>
        </w:rPr>
        <w:t xml:space="preserve">temps </w:t>
      </w:r>
      <w:r>
        <w:rPr>
          <w:b/>
        </w:rPr>
        <w:t xml:space="preserve">partiel en </w:t>
      </w:r>
      <w:r>
        <w:rPr>
          <w:b/>
        </w:rPr>
        <w:t xml:space="preserve">CDI </w:t>
      </w:r>
      <w:r>
        <w:rPr>
          <w:b/>
        </w:rPr>
        <w:t>(jusqu’à 0.8ETP possible, fonction de direction médicale possible)</w:t>
      </w:r>
    </w:p>
    <w:p w:rsidR="0060134F" w:rsidRDefault="00DD054A">
      <w:pPr>
        <w:tabs>
          <w:tab w:val="left" w:pos="8340"/>
        </w:tabs>
        <w:spacing w:line="276" w:lineRule="auto"/>
        <w:jc w:val="both"/>
      </w:pPr>
      <w:r>
        <w:t xml:space="preserve">Le CMPP de </w:t>
      </w:r>
      <w:r>
        <w:t>Suresnes</w:t>
      </w:r>
      <w:r>
        <w:t xml:space="preserve"> assure, en ambula</w:t>
      </w:r>
      <w:r>
        <w:t xml:space="preserve">toire, le dépistage des troubles, la rééducation ou la prise en charge thérapeutique afin de faciliter la réadaptation tout en favorisant le maintien dans le milieu ordinaire. Il reçoit des enfants et des adolescents qui présentent des difficultés d’ordre </w:t>
      </w:r>
      <w:r>
        <w:t>psychologi</w:t>
      </w:r>
      <w:r>
        <w:t xml:space="preserve">que, </w:t>
      </w:r>
      <w:r>
        <w:t>des troubles psychiques</w:t>
      </w:r>
      <w:r>
        <w:t xml:space="preserve"> ou psychiatriques</w:t>
      </w:r>
      <w:r>
        <w:t>.</w:t>
      </w:r>
    </w:p>
    <w:p w:rsidR="0060134F" w:rsidRDefault="00DD054A">
      <w:pPr>
        <w:shd w:val="clear" w:color="auto" w:fill="483481"/>
        <w:jc w:val="center"/>
        <w:rPr>
          <w:b/>
          <w:color w:val="FFFFFF"/>
          <w:sz w:val="32"/>
          <w:szCs w:val="32"/>
        </w:rPr>
      </w:pPr>
      <w:r>
        <w:rPr>
          <w:b/>
          <w:color w:val="FFFFFF"/>
          <w:sz w:val="32"/>
          <w:szCs w:val="32"/>
        </w:rPr>
        <w:t>LE POSTE</w:t>
      </w:r>
    </w:p>
    <w:p w:rsidR="0060134F" w:rsidRDefault="00DD054A">
      <w:pPr>
        <w:tabs>
          <w:tab w:val="left" w:pos="5772"/>
        </w:tabs>
        <w:spacing w:after="120" w:line="276" w:lineRule="auto"/>
        <w:jc w:val="both"/>
      </w:pPr>
      <w:r>
        <w:t xml:space="preserve">Rattaché au directeur d’établissement, le médecin est responsable de l’organisation de la permanence et de la qualité des soins, il coordonne avec l’équipe pluridisciplinaire les prises en </w:t>
      </w:r>
      <w:r>
        <w:t>charge médicales et paramédicales et participe aux choix organisationnels et institutionnels qui concourent aux missions de prévention et de soin. Il œuvre aux différents rendus et veille au respect du cadre règlementaire. Il assure le travail de consultat</w:t>
      </w:r>
      <w:r>
        <w:t>ion et de suivi et a la responsabilité du suivi et de l’orientation des enfants et adolescents.</w:t>
      </w:r>
    </w:p>
    <w:p w:rsidR="0060134F" w:rsidRDefault="00DD054A">
      <w:pPr>
        <w:shd w:val="clear" w:color="auto" w:fill="483481"/>
        <w:jc w:val="center"/>
        <w:rPr>
          <w:b/>
          <w:color w:val="FFFFFF"/>
          <w:sz w:val="32"/>
          <w:szCs w:val="32"/>
        </w:rPr>
      </w:pPr>
      <w:r>
        <w:rPr>
          <w:b/>
          <w:color w:val="FFFFFF"/>
          <w:sz w:val="32"/>
          <w:szCs w:val="32"/>
        </w:rPr>
        <w:t>PROFIL</w:t>
      </w:r>
    </w:p>
    <w:p w:rsidR="0060134F" w:rsidRDefault="00DD054A">
      <w:pPr>
        <w:tabs>
          <w:tab w:val="left" w:pos="8340"/>
        </w:tabs>
        <w:jc w:val="both"/>
      </w:pPr>
      <w:r>
        <w:t>Diplômé(e) en qualité de spécialiste en psychiatrie, médecine générale ou pédiatrie (D.U en psychiatrie).</w:t>
      </w:r>
    </w:p>
    <w:p w:rsidR="0060134F" w:rsidRDefault="00DD054A">
      <w:pPr>
        <w:tabs>
          <w:tab w:val="left" w:pos="8340"/>
        </w:tabs>
        <w:jc w:val="both"/>
      </w:pPr>
      <w:r>
        <w:t>Une expérience de la psychothérapie individuell</w:t>
      </w:r>
      <w:r>
        <w:t>e et de groupe serait un plus.</w:t>
      </w:r>
    </w:p>
    <w:p w:rsidR="0060134F" w:rsidRDefault="00DD054A">
      <w:pPr>
        <w:tabs>
          <w:tab w:val="left" w:pos="8340"/>
        </w:tabs>
        <w:jc w:val="both"/>
      </w:pPr>
      <w:r>
        <w:t xml:space="preserve">Vous vous reconnaissez dans cette description et les missions proposées ont attisé votre curiosité ? Alors, n'hésitez plus ! Commencez l'aventure </w:t>
      </w:r>
      <w:proofErr w:type="spellStart"/>
      <w:r>
        <w:rPr>
          <w:color w:val="000000"/>
        </w:rPr>
        <w:t>EntrAide</w:t>
      </w:r>
      <w:proofErr w:type="spellEnd"/>
      <w:r>
        <w:rPr>
          <w:color w:val="000000"/>
        </w:rPr>
        <w:t xml:space="preserve"> UNION </w:t>
      </w:r>
      <w:r>
        <w:t>en postulant à cette offre !</w:t>
      </w:r>
    </w:p>
    <w:p w:rsidR="0060134F" w:rsidRDefault="00DD054A">
      <w:pPr>
        <w:shd w:val="clear" w:color="auto" w:fill="483481"/>
        <w:jc w:val="center"/>
        <w:rPr>
          <w:b/>
          <w:color w:val="FFFFFF"/>
          <w:sz w:val="32"/>
          <w:szCs w:val="32"/>
        </w:rPr>
      </w:pPr>
      <w:r>
        <w:rPr>
          <w:b/>
          <w:color w:val="FFFFFF"/>
          <w:sz w:val="32"/>
          <w:szCs w:val="32"/>
        </w:rPr>
        <w:t>ÉLÉMENTS CONTRACTUELS</w:t>
      </w:r>
    </w:p>
    <w:p w:rsidR="0060134F" w:rsidRDefault="0060134F">
      <w:pPr>
        <w:tabs>
          <w:tab w:val="left" w:pos="8340"/>
        </w:tabs>
        <w:spacing w:after="60"/>
        <w:jc w:val="both"/>
      </w:pPr>
    </w:p>
    <w:tbl>
      <w:tblPr>
        <w:tblStyle w:val="a"/>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536"/>
        <w:gridCol w:w="4536"/>
      </w:tblGrid>
      <w:tr w:rsidR="0060134F">
        <w:tc>
          <w:tcPr>
            <w:tcW w:w="4536" w:type="dxa"/>
            <w:shd w:val="clear" w:color="auto" w:fill="auto"/>
            <w:tcMar>
              <w:top w:w="100" w:type="dxa"/>
              <w:left w:w="100" w:type="dxa"/>
              <w:bottom w:w="100" w:type="dxa"/>
              <w:right w:w="100" w:type="dxa"/>
            </w:tcMar>
          </w:tcPr>
          <w:p w:rsidR="0060134F" w:rsidRDefault="00DD054A">
            <w:pPr>
              <w:tabs>
                <w:tab w:val="left" w:pos="8340"/>
              </w:tabs>
              <w:spacing w:after="60" w:line="240" w:lineRule="auto"/>
              <w:jc w:val="both"/>
            </w:pPr>
            <w:r>
              <w:t>Type de cont</w:t>
            </w:r>
            <w:r>
              <w:t xml:space="preserve">rat : CDI </w:t>
            </w:r>
          </w:p>
          <w:p w:rsidR="0060134F" w:rsidRDefault="00DD054A">
            <w:pPr>
              <w:tabs>
                <w:tab w:val="left" w:pos="8340"/>
              </w:tabs>
              <w:spacing w:after="60" w:line="240" w:lineRule="auto"/>
              <w:jc w:val="both"/>
            </w:pPr>
            <w:r>
              <w:t xml:space="preserve">Rémunération </w:t>
            </w:r>
            <w:proofErr w:type="gramStart"/>
            <w:r>
              <w:t>:  selon</w:t>
            </w:r>
            <w:proofErr w:type="gramEnd"/>
            <w:r>
              <w:t xml:space="preserve"> la CCN66, grille «médecin spécialiste» (indemnité de direction médicale possible)</w:t>
            </w:r>
          </w:p>
          <w:p w:rsidR="0060134F" w:rsidRDefault="00DD054A">
            <w:pPr>
              <w:tabs>
                <w:tab w:val="left" w:pos="8340"/>
              </w:tabs>
              <w:spacing w:line="240" w:lineRule="auto"/>
              <w:jc w:val="both"/>
            </w:pPr>
            <w:r>
              <w:t>Avantages : mutuelle, œuvres sociales, prime des mobilités</w:t>
            </w:r>
          </w:p>
        </w:tc>
        <w:tc>
          <w:tcPr>
            <w:tcW w:w="4536" w:type="dxa"/>
            <w:shd w:val="clear" w:color="auto" w:fill="auto"/>
            <w:tcMar>
              <w:top w:w="100" w:type="dxa"/>
              <w:left w:w="100" w:type="dxa"/>
              <w:bottom w:w="100" w:type="dxa"/>
              <w:right w:w="100" w:type="dxa"/>
            </w:tcMar>
          </w:tcPr>
          <w:p w:rsidR="0060134F" w:rsidRDefault="00DD054A">
            <w:pPr>
              <w:tabs>
                <w:tab w:val="left" w:pos="8340"/>
              </w:tabs>
              <w:spacing w:line="240" w:lineRule="auto"/>
              <w:jc w:val="both"/>
            </w:pPr>
            <w:r>
              <w:t>Lieu de travail : SURESNES (92)</w:t>
            </w:r>
          </w:p>
          <w:p w:rsidR="0060134F" w:rsidRDefault="00DD054A">
            <w:pPr>
              <w:tabs>
                <w:tab w:val="left" w:pos="8340"/>
              </w:tabs>
              <w:spacing w:line="240" w:lineRule="auto"/>
              <w:jc w:val="both"/>
            </w:pPr>
            <w:r>
              <w:t>Poste à pourvoir dès que possible</w:t>
            </w:r>
          </w:p>
        </w:tc>
      </w:tr>
    </w:tbl>
    <w:p w:rsidR="0060134F" w:rsidRDefault="0060134F">
      <w:pPr>
        <w:tabs>
          <w:tab w:val="left" w:pos="8340"/>
        </w:tabs>
        <w:spacing w:line="240" w:lineRule="auto"/>
        <w:jc w:val="both"/>
        <w:rPr>
          <w:i/>
          <w:sz w:val="24"/>
          <w:szCs w:val="24"/>
        </w:rPr>
      </w:pPr>
    </w:p>
    <w:sectPr w:rsidR="0060134F" w:rsidSect="0060134F">
      <w:headerReference w:type="default" r:id="rId8"/>
      <w:footerReference w:type="default" r:id="rId9"/>
      <w:headerReference w:type="first" r:id="rId10"/>
      <w:pgSz w:w="11906" w:h="16838"/>
      <w:pgMar w:top="1417" w:right="1417" w:bottom="1417" w:left="1417" w:header="708" w:footer="708"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54A" w:rsidRDefault="00DD054A" w:rsidP="0060134F">
      <w:pPr>
        <w:spacing w:after="0" w:line="240" w:lineRule="auto"/>
      </w:pPr>
      <w:r>
        <w:separator/>
      </w:r>
    </w:p>
  </w:endnote>
  <w:endnote w:type="continuationSeparator" w:id="0">
    <w:p w:rsidR="00DD054A" w:rsidRDefault="00DD054A" w:rsidP="006013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sig w:usb0="00000000" w:usb1="00000000" w:usb2="00000000" w:usb3="00000000" w:csb0="00000000" w:csb1="00000000"/>
  </w:font>
  <w:font w:name="Georgia">
    <w:panose1 w:val="02040502050405020303"/>
    <w:charset w:val="00"/>
    <w:family w:val="auto"/>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34F" w:rsidRDefault="00DD054A">
    <w:pPr>
      <w:spacing w:after="0" w:line="240" w:lineRule="auto"/>
      <w:jc w:val="center"/>
      <w:rPr>
        <w:i/>
        <w:color w:val="483481"/>
      </w:rPr>
    </w:pPr>
    <w:bookmarkStart w:id="1" w:name="_heading=h.30j0zll" w:colFirst="0" w:colLast="0"/>
    <w:bookmarkEnd w:id="1"/>
    <w:r>
      <w:rPr>
        <w:b/>
        <w:color w:val="483481"/>
      </w:rPr>
      <w:t>Siège social</w:t>
    </w:r>
    <w:r>
      <w:rPr>
        <w:color w:val="483481"/>
      </w:rPr>
      <w:t> : 31, Rue d’Alésia 75014 PARIS – Tél : 01.40.37.93.00 – Fax : 01.40.47.93.47</w:t>
    </w:r>
    <w:r>
      <w:rPr>
        <w:noProof/>
      </w:rPr>
      <w:drawing>
        <wp:anchor distT="0" distB="0" distL="114300" distR="114300" simplePos="0" relativeHeight="251658240" behindDoc="0" locked="0" layoutInCell="1" allowOverlap="1">
          <wp:simplePos x="0" y="0"/>
          <wp:positionH relativeFrom="column">
            <wp:posOffset>125730</wp:posOffset>
          </wp:positionH>
          <wp:positionV relativeFrom="paragraph">
            <wp:posOffset>6350</wp:posOffset>
          </wp:positionV>
          <wp:extent cx="499740" cy="436880"/>
          <wp:effectExtent l="0" t="0" r="0" b="0"/>
          <wp:wrapSquare wrapText="bothSides" distT="0" distB="0" distL="114300" distR="11430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9740" cy="436880"/>
                  </a:xfrm>
                  <a:prstGeom prst="rect">
                    <a:avLst/>
                  </a:prstGeom>
                  <a:ln/>
                </pic:spPr>
              </pic:pic>
            </a:graphicData>
          </a:graphic>
        </wp:anchor>
      </w:drawing>
    </w:r>
  </w:p>
  <w:p w:rsidR="0060134F" w:rsidRDefault="0060134F">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54A" w:rsidRDefault="00DD054A" w:rsidP="0060134F">
      <w:pPr>
        <w:spacing w:after="0" w:line="240" w:lineRule="auto"/>
      </w:pPr>
      <w:r>
        <w:separator/>
      </w:r>
    </w:p>
  </w:footnote>
  <w:footnote w:type="continuationSeparator" w:id="0">
    <w:p w:rsidR="00DD054A" w:rsidRDefault="00DD054A" w:rsidP="006013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34F" w:rsidRDefault="00DD054A">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extent cx="1417388" cy="976793"/>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17388" cy="976793"/>
                  </a:xfrm>
                  <a:prstGeom prst="rect">
                    <a:avLst/>
                  </a:prstGeom>
                  <a:ln/>
                </pic:spPr>
              </pic:pic>
            </a:graphicData>
          </a:graphic>
        </wp:inline>
      </w:drawing>
    </w:r>
  </w:p>
  <w:p w:rsidR="0060134F" w:rsidRDefault="0060134F">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34F" w:rsidRDefault="00DD054A">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extent cx="1417388" cy="976793"/>
          <wp:effectExtent l="0" t="0" r="0" b="0"/>
          <wp:docPr id="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17388" cy="976793"/>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60134F"/>
    <w:rsid w:val="0060134F"/>
    <w:rsid w:val="00912F1A"/>
    <w:rsid w:val="00DD054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1EA"/>
  </w:style>
  <w:style w:type="paragraph" w:styleId="Titre1">
    <w:name w:val="heading 1"/>
    <w:basedOn w:val="normal0"/>
    <w:next w:val="normal0"/>
    <w:rsid w:val="0060134F"/>
    <w:pPr>
      <w:keepNext/>
      <w:keepLines/>
      <w:spacing w:before="480" w:after="120"/>
      <w:outlineLvl w:val="0"/>
    </w:pPr>
    <w:rPr>
      <w:b/>
      <w:sz w:val="48"/>
      <w:szCs w:val="48"/>
    </w:rPr>
  </w:style>
  <w:style w:type="paragraph" w:styleId="Titre2">
    <w:name w:val="heading 2"/>
    <w:basedOn w:val="normal0"/>
    <w:next w:val="normal0"/>
    <w:rsid w:val="0060134F"/>
    <w:pPr>
      <w:keepNext/>
      <w:keepLines/>
      <w:spacing w:before="360" w:after="80"/>
      <w:outlineLvl w:val="1"/>
    </w:pPr>
    <w:rPr>
      <w:b/>
      <w:sz w:val="36"/>
      <w:szCs w:val="36"/>
    </w:rPr>
  </w:style>
  <w:style w:type="paragraph" w:styleId="Titre3">
    <w:name w:val="heading 3"/>
    <w:basedOn w:val="normal0"/>
    <w:next w:val="normal0"/>
    <w:rsid w:val="0060134F"/>
    <w:pPr>
      <w:keepNext/>
      <w:keepLines/>
      <w:spacing w:before="280" w:after="80"/>
      <w:outlineLvl w:val="2"/>
    </w:pPr>
    <w:rPr>
      <w:b/>
      <w:sz w:val="28"/>
      <w:szCs w:val="28"/>
    </w:rPr>
  </w:style>
  <w:style w:type="paragraph" w:styleId="Titre4">
    <w:name w:val="heading 4"/>
    <w:basedOn w:val="normal0"/>
    <w:next w:val="normal0"/>
    <w:rsid w:val="0060134F"/>
    <w:pPr>
      <w:keepNext/>
      <w:keepLines/>
      <w:spacing w:before="240" w:after="40"/>
      <w:outlineLvl w:val="3"/>
    </w:pPr>
    <w:rPr>
      <w:b/>
      <w:sz w:val="24"/>
      <w:szCs w:val="24"/>
    </w:rPr>
  </w:style>
  <w:style w:type="paragraph" w:styleId="Titre5">
    <w:name w:val="heading 5"/>
    <w:basedOn w:val="normal0"/>
    <w:next w:val="normal0"/>
    <w:rsid w:val="0060134F"/>
    <w:pPr>
      <w:keepNext/>
      <w:keepLines/>
      <w:spacing w:before="220" w:after="40"/>
      <w:outlineLvl w:val="4"/>
    </w:pPr>
    <w:rPr>
      <w:b/>
    </w:rPr>
  </w:style>
  <w:style w:type="paragraph" w:styleId="Titre6">
    <w:name w:val="heading 6"/>
    <w:basedOn w:val="normal0"/>
    <w:next w:val="normal0"/>
    <w:rsid w:val="0060134F"/>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
    <w:rsid w:val="0060134F"/>
  </w:style>
  <w:style w:type="table" w:customStyle="1" w:styleId="TableNormal">
    <w:name w:val="Table Normal"/>
    <w:rsid w:val="0060134F"/>
    <w:tblPr>
      <w:tblCellMar>
        <w:top w:w="0" w:type="dxa"/>
        <w:left w:w="0" w:type="dxa"/>
        <w:bottom w:w="0" w:type="dxa"/>
        <w:right w:w="0" w:type="dxa"/>
      </w:tblCellMar>
    </w:tblPr>
  </w:style>
  <w:style w:type="paragraph" w:styleId="Titre">
    <w:name w:val="Title"/>
    <w:basedOn w:val="normal0"/>
    <w:next w:val="normal0"/>
    <w:rsid w:val="0060134F"/>
    <w:pPr>
      <w:keepNext/>
      <w:keepLines/>
      <w:spacing w:before="480" w:after="120"/>
    </w:pPr>
    <w:rPr>
      <w:b/>
      <w:sz w:val="72"/>
      <w:szCs w:val="72"/>
    </w:rPr>
  </w:style>
  <w:style w:type="paragraph" w:customStyle="1" w:styleId="normal2">
    <w:name w:val="normal"/>
    <w:rsid w:val="0060134F"/>
  </w:style>
  <w:style w:type="table" w:customStyle="1" w:styleId="TableNormal0">
    <w:name w:val="Table Normal"/>
    <w:rsid w:val="0060134F"/>
    <w:tblPr>
      <w:tblCellMar>
        <w:top w:w="0" w:type="dxa"/>
        <w:left w:w="0" w:type="dxa"/>
        <w:bottom w:w="0" w:type="dxa"/>
        <w:right w:w="0" w:type="dxa"/>
      </w:tblCellMar>
    </w:tblPr>
  </w:style>
  <w:style w:type="paragraph" w:customStyle="1" w:styleId="normal0">
    <w:name w:val="normal"/>
    <w:rsid w:val="0060134F"/>
  </w:style>
  <w:style w:type="table" w:customStyle="1" w:styleId="TableNormal1">
    <w:name w:val="Table Normal"/>
    <w:rsid w:val="0060134F"/>
    <w:tblPr>
      <w:tblCellMar>
        <w:top w:w="0" w:type="dxa"/>
        <w:left w:w="0" w:type="dxa"/>
        <w:bottom w:w="0" w:type="dxa"/>
        <w:right w:w="0" w:type="dxa"/>
      </w:tblCellMar>
    </w:tblPr>
  </w:style>
  <w:style w:type="paragraph" w:styleId="En-tte">
    <w:name w:val="header"/>
    <w:basedOn w:val="Normal"/>
    <w:link w:val="En-tteCar"/>
    <w:uiPriority w:val="99"/>
    <w:unhideWhenUsed/>
    <w:rsid w:val="00196FA0"/>
    <w:pPr>
      <w:tabs>
        <w:tab w:val="center" w:pos="4536"/>
        <w:tab w:val="right" w:pos="9072"/>
      </w:tabs>
      <w:spacing w:after="0" w:line="240" w:lineRule="auto"/>
    </w:pPr>
  </w:style>
  <w:style w:type="character" w:customStyle="1" w:styleId="En-tteCar">
    <w:name w:val="En-tête Car"/>
    <w:basedOn w:val="Policepardfaut"/>
    <w:link w:val="En-tte"/>
    <w:uiPriority w:val="99"/>
    <w:rsid w:val="00196FA0"/>
  </w:style>
  <w:style w:type="paragraph" w:styleId="Pieddepage">
    <w:name w:val="footer"/>
    <w:basedOn w:val="Normal"/>
    <w:link w:val="PieddepageCar"/>
    <w:uiPriority w:val="99"/>
    <w:unhideWhenUsed/>
    <w:rsid w:val="00196F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6FA0"/>
  </w:style>
  <w:style w:type="paragraph" w:styleId="Paragraphedeliste">
    <w:name w:val="List Paragraph"/>
    <w:basedOn w:val="Normal"/>
    <w:uiPriority w:val="34"/>
    <w:qFormat/>
    <w:rsid w:val="008B6EF7"/>
    <w:pPr>
      <w:ind w:left="720"/>
      <w:contextualSpacing/>
    </w:pPr>
  </w:style>
  <w:style w:type="character" w:styleId="Textedelespacerserv">
    <w:name w:val="Placeholder Text"/>
    <w:basedOn w:val="Policepardfaut"/>
    <w:uiPriority w:val="99"/>
    <w:semiHidden/>
    <w:rsid w:val="00BD24FF"/>
    <w:rPr>
      <w:color w:val="808080"/>
    </w:rPr>
  </w:style>
  <w:style w:type="character" w:customStyle="1" w:styleId="Style6">
    <w:name w:val="Style6"/>
    <w:basedOn w:val="Policepardfaut"/>
    <w:uiPriority w:val="1"/>
    <w:rsid w:val="00547C9F"/>
    <w:rPr>
      <w:rFonts w:ascii="Calibri" w:hAnsi="Calibri"/>
      <w:color w:val="7F7F7F" w:themeColor="text1" w:themeTint="80"/>
      <w:sz w:val="22"/>
    </w:rPr>
  </w:style>
  <w:style w:type="character" w:customStyle="1" w:styleId="Style7">
    <w:name w:val="Style7"/>
    <w:basedOn w:val="Policepardfaut"/>
    <w:uiPriority w:val="1"/>
    <w:rsid w:val="00547C9F"/>
    <w:rPr>
      <w:rFonts w:ascii="Calibri" w:hAnsi="Calibri"/>
      <w:color w:val="7F7F7F" w:themeColor="text1" w:themeTint="80"/>
      <w:sz w:val="22"/>
    </w:rPr>
  </w:style>
  <w:style w:type="character" w:customStyle="1" w:styleId="Style12">
    <w:name w:val="Style12"/>
    <w:basedOn w:val="Policepardfaut"/>
    <w:uiPriority w:val="1"/>
    <w:rsid w:val="00547C9F"/>
    <w:rPr>
      <w:rFonts w:asciiTheme="minorHAnsi" w:hAnsiTheme="minorHAnsi"/>
      <w:b/>
      <w:color w:val="F6A717"/>
      <w:sz w:val="24"/>
    </w:rPr>
  </w:style>
  <w:style w:type="paragraph" w:styleId="Textedebulles">
    <w:name w:val="Balloon Text"/>
    <w:basedOn w:val="Normal"/>
    <w:link w:val="TextedebullesCar"/>
    <w:uiPriority w:val="99"/>
    <w:semiHidden/>
    <w:unhideWhenUsed/>
    <w:rsid w:val="001B483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B4830"/>
    <w:rPr>
      <w:rFonts w:ascii="Segoe UI" w:hAnsi="Segoe UI" w:cs="Segoe UI"/>
      <w:sz w:val="18"/>
      <w:szCs w:val="18"/>
    </w:rPr>
  </w:style>
  <w:style w:type="paragraph" w:styleId="Rvision">
    <w:name w:val="Revision"/>
    <w:hidden/>
    <w:uiPriority w:val="99"/>
    <w:semiHidden/>
    <w:rsid w:val="00EC7AC1"/>
    <w:pPr>
      <w:spacing w:after="0" w:line="240" w:lineRule="auto"/>
    </w:pPr>
  </w:style>
  <w:style w:type="paragraph" w:styleId="NormalWeb">
    <w:name w:val="Normal (Web)"/>
    <w:basedOn w:val="Normal"/>
    <w:uiPriority w:val="99"/>
    <w:semiHidden/>
    <w:unhideWhenUsed/>
    <w:rsid w:val="00607990"/>
    <w:pPr>
      <w:spacing w:before="100" w:beforeAutospacing="1" w:after="100" w:afterAutospacing="1" w:line="240" w:lineRule="auto"/>
    </w:pPr>
    <w:rPr>
      <w:rFonts w:ascii="Times New Roman" w:eastAsia="Times New Roman" w:hAnsi="Times New Roman" w:cs="Times New Roman"/>
      <w:sz w:val="24"/>
      <w:szCs w:val="24"/>
    </w:rPr>
  </w:style>
  <w:style w:type="paragraph" w:styleId="Sous-titre">
    <w:name w:val="Subtitle"/>
    <w:basedOn w:val="Normal"/>
    <w:next w:val="Normal"/>
    <w:rsid w:val="0060134F"/>
    <w:pPr>
      <w:keepNext/>
      <w:keepLines/>
      <w:spacing w:before="360" w:after="80"/>
    </w:pPr>
    <w:rPr>
      <w:rFonts w:ascii="Georgia" w:eastAsia="Georgia" w:hAnsi="Georgia" w:cs="Georgia"/>
      <w:i/>
      <w:color w:val="666666"/>
      <w:sz w:val="48"/>
      <w:szCs w:val="48"/>
    </w:rPr>
  </w:style>
  <w:style w:type="table" w:customStyle="1" w:styleId="a">
    <w:basedOn w:val="TableNormal1"/>
    <w:rsid w:val="0060134F"/>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2miOzwqNrmbZVSHEFabMv5iUTQ==">CgMxLjAyCGguZ2pkZ3hzMgloLjMwajB6bGw4AHIhMUdzb0M1ZWVIb0hFRFZUTWNHVG01WW5LaV9qOE5yWm9j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1738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Fatoumata DIABIRA</dc:creator>
  <cp:lastModifiedBy>Utilisateur</cp:lastModifiedBy>
  <cp:revision>2</cp:revision>
  <dcterms:created xsi:type="dcterms:W3CDTF">2024-04-23T13:15:00Z</dcterms:created>
  <dcterms:modified xsi:type="dcterms:W3CDTF">2024-04-23T13:15:00Z</dcterms:modified>
</cp:coreProperties>
</file>