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b/>
          <w:b/>
          <w:bCs/>
        </w:rPr>
      </w:pPr>
      <w:r>
        <w:rPr>
          <w:b/>
          <w:bCs/>
        </w:rPr>
        <w:t>JE FDCMPP Toulouse 17 novembre 2023</w:t>
      </w:r>
    </w:p>
    <w:p>
      <w:pPr>
        <w:pStyle w:val="Normal"/>
        <w:bidi w:val="0"/>
        <w:jc w:val="center"/>
        <w:rPr>
          <w:b/>
          <w:b/>
          <w:bCs/>
        </w:rPr>
      </w:pPr>
      <w:r>
        <w:rPr>
          <w:b/>
          <w:bCs/>
        </w:rPr>
        <w:t>Compte rendu atelier 1 : évolution de la place du médecin en CMPP</w:t>
      </w:r>
    </w:p>
    <w:p>
      <w:pPr>
        <w:pStyle w:val="Normal"/>
        <w:bidi w:val="0"/>
        <w:jc w:val="center"/>
        <w:rPr>
          <w:b/>
          <w:b/>
          <w:bCs/>
        </w:rPr>
      </w:pPr>
      <w:r>
        <w:rPr>
          <w:b/>
          <w:bCs/>
        </w:rPr>
      </w:r>
    </w:p>
    <w:p>
      <w:pPr>
        <w:pStyle w:val="Normal"/>
        <w:bidi w:val="0"/>
        <w:jc w:val="left"/>
        <w:rPr>
          <w:b w:val="false"/>
          <w:b w:val="false"/>
          <w:bCs w:val="false"/>
          <w:sz w:val="22"/>
          <w:szCs w:val="22"/>
        </w:rPr>
      </w:pPr>
      <w:r>
        <w:rPr>
          <w:b w:val="false"/>
          <w:bCs w:val="false"/>
          <w:sz w:val="22"/>
          <w:szCs w:val="22"/>
          <w:u w:val="single"/>
        </w:rPr>
        <w:t>Animation</w:t>
      </w:r>
      <w:r>
        <w:rPr>
          <w:b w:val="false"/>
          <w:bCs w:val="false"/>
          <w:sz w:val="22"/>
          <w:szCs w:val="22"/>
        </w:rPr>
        <w:t xml:space="preserve"> : Dr Francine Morel , Dr Violaine Schricke, Dr Denise Wohl </w:t>
      </w:r>
    </w:p>
    <w:p>
      <w:pPr>
        <w:pStyle w:val="Normal"/>
        <w:bidi w:val="0"/>
        <w:jc w:val="left"/>
        <w:rPr>
          <w:b w:val="false"/>
          <w:b w:val="false"/>
          <w:bCs w:val="false"/>
          <w:sz w:val="22"/>
          <w:szCs w:val="22"/>
        </w:rPr>
      </w:pPr>
      <w:r>
        <w:rPr>
          <w:b w:val="false"/>
          <w:bCs w:val="false"/>
          <w:sz w:val="22"/>
          <w:szCs w:val="22"/>
          <w:u w:val="single"/>
        </w:rPr>
        <w:t>Audience :</w:t>
      </w:r>
      <w:r>
        <w:rPr>
          <w:b w:val="false"/>
          <w:bCs w:val="false"/>
          <w:sz w:val="22"/>
          <w:szCs w:val="22"/>
        </w:rPr>
        <w:t xml:space="preserve"> 90 à 100 inscrits </w:t>
      </w:r>
    </w:p>
    <w:p>
      <w:pPr>
        <w:pStyle w:val="Normal"/>
        <w:bidi w:val="0"/>
        <w:jc w:val="left"/>
        <w:rPr>
          <w:b w:val="false"/>
          <w:b w:val="false"/>
          <w:bCs w:val="false"/>
          <w:sz w:val="22"/>
          <w:szCs w:val="22"/>
        </w:rPr>
      </w:pPr>
      <w:r>
        <w:rPr>
          <w:b w:val="false"/>
          <w:bCs w:val="false"/>
          <w:sz w:val="22"/>
          <w:szCs w:val="22"/>
        </w:rPr>
        <w:t>tous concernés : majorité de médecins, mais belle proportion de membres des directions administratives, et représentation de plusieurs métiers de soignants en Cmpp</w:t>
      </w:r>
    </w:p>
    <w:p>
      <w:pPr>
        <w:pStyle w:val="Normal"/>
        <w:bidi w:val="0"/>
        <w:jc w:val="left"/>
        <w:rPr>
          <w:b w:val="false"/>
          <w:b w:val="false"/>
          <w:bCs w:val="false"/>
          <w:sz w:val="22"/>
          <w:szCs w:val="22"/>
        </w:rPr>
      </w:pPr>
      <w:r>
        <w:rPr>
          <w:b w:val="false"/>
          <w:bCs w:val="false"/>
          <w:sz w:val="22"/>
          <w:szCs w:val="22"/>
        </w:rPr>
        <w:t xml:space="preserve">représentativité large : 11 régions avec 8 à 10 % pour IDF, GE, ARA, BourgFC, Paca, MPOcc, environ 2 à 5 % pour NA, PL, Bret, Normd, CentreL </w:t>
      </w:r>
    </w:p>
    <w:p>
      <w:pPr>
        <w:pStyle w:val="Normal"/>
        <w:bidi w:val="0"/>
        <w:jc w:val="left"/>
        <w:rPr>
          <w:b w:val="false"/>
          <w:b w:val="false"/>
          <w:bCs w:val="false"/>
          <w:sz w:val="22"/>
          <w:szCs w:val="22"/>
        </w:rPr>
      </w:pPr>
      <w:r>
        <w:rPr>
          <w:b w:val="false"/>
          <w:bCs w:val="false"/>
          <w:sz w:val="22"/>
          <w:szCs w:val="22"/>
        </w:rPr>
        <w:t xml:space="preserve">bravo pour la présence d’équipes de la Guadeloupe et de la Réunion ! </w:t>
      </w:r>
    </w:p>
    <w:p>
      <w:pPr>
        <w:pStyle w:val="Normal"/>
        <w:bidi w:val="0"/>
        <w:jc w:val="left"/>
        <w:rPr>
          <w:b w:val="false"/>
          <w:b w:val="false"/>
          <w:bCs w:val="false"/>
          <w:sz w:val="22"/>
          <w:szCs w:val="22"/>
          <w:u w:val="single"/>
        </w:rPr>
      </w:pPr>
      <w:r>
        <w:rPr>
          <w:b w:val="false"/>
          <w:bCs w:val="false"/>
          <w:sz w:val="22"/>
          <w:szCs w:val="22"/>
          <w:u w:val="single"/>
        </w:rPr>
        <w:t>Vos attentes : (50 % réponses)</w:t>
      </w:r>
    </w:p>
    <w:p>
      <w:pPr>
        <w:pStyle w:val="Normal"/>
        <w:bidi w:val="0"/>
        <w:jc w:val="left"/>
        <w:rPr>
          <w:b w:val="false"/>
          <w:b w:val="false"/>
          <w:bCs w:val="false"/>
          <w:sz w:val="22"/>
          <w:szCs w:val="22"/>
          <w:u w:val="none"/>
        </w:rPr>
      </w:pPr>
      <w:r>
        <w:rPr>
          <w:b w:val="false"/>
          <w:bCs w:val="false"/>
          <w:sz w:val="22"/>
          <w:szCs w:val="22"/>
          <w:u w:val="none"/>
        </w:rPr>
        <w:t>40 à 55 % : pénurie médicale / réglementation / échanges de pratiques et de réflexions</w:t>
      </w:r>
    </w:p>
    <w:p>
      <w:pPr>
        <w:pStyle w:val="Normal"/>
        <w:bidi w:val="0"/>
        <w:jc w:val="left"/>
        <w:rPr>
          <w:b w:val="false"/>
          <w:b w:val="false"/>
          <w:bCs w:val="false"/>
          <w:sz w:val="22"/>
          <w:szCs w:val="22"/>
          <w:u w:val="none"/>
        </w:rPr>
      </w:pPr>
      <w:r>
        <w:rPr>
          <w:b w:val="false"/>
          <w:bCs w:val="false"/>
          <w:sz w:val="22"/>
          <w:szCs w:val="22"/>
          <w:u w:val="none"/>
        </w:rPr>
        <w:t>20 à 25 % : binôme direction médicale et administrative / contexte évolution globale des cmpp, relations autorités contrôle, conventions/ regards croisés sur organisation des soins</w:t>
      </w:r>
    </w:p>
    <w:p>
      <w:pPr>
        <w:pStyle w:val="Normal"/>
        <w:bidi w:val="0"/>
        <w:jc w:val="left"/>
        <w:rPr>
          <w:b w:val="false"/>
          <w:b w:val="false"/>
          <w:bCs w:val="false"/>
          <w:sz w:val="22"/>
          <w:szCs w:val="22"/>
          <w:u w:val="none"/>
        </w:rPr>
      </w:pPr>
      <w:r>
        <w:rPr>
          <w:b w:val="false"/>
          <w:bCs w:val="false"/>
          <w:sz w:val="22"/>
          <w:szCs w:val="22"/>
          <w:u w:val="none"/>
        </w:rPr>
        <w:t>5 à 8 % : soins et pensée actuelle ; POC ; psychothérapies ; familles ; place médecin ds équipe</w:t>
      </w:r>
    </w:p>
    <w:p>
      <w:pPr>
        <w:pStyle w:val="Normal"/>
        <w:bidi w:val="0"/>
        <w:jc w:val="left"/>
        <w:rPr>
          <w:b w:val="false"/>
          <w:b w:val="false"/>
          <w:bCs w:val="false"/>
          <w:sz w:val="22"/>
          <w:szCs w:val="22"/>
          <w:u w:val="none"/>
        </w:rPr>
      </w:pPr>
      <w:r>
        <w:rPr>
          <w:b w:val="false"/>
          <w:bCs w:val="false"/>
          <w:sz w:val="22"/>
          <w:szCs w:val="22"/>
          <w:u w:val="none"/>
        </w:rPr>
      </w:r>
    </w:p>
    <w:p>
      <w:pPr>
        <w:pStyle w:val="Normal"/>
        <w:bidi w:val="0"/>
        <w:jc w:val="left"/>
        <w:rPr>
          <w:b w:val="false"/>
          <w:b w:val="false"/>
          <w:bCs w:val="false"/>
          <w:sz w:val="22"/>
          <w:szCs w:val="22"/>
          <w:u w:val="single"/>
        </w:rPr>
      </w:pPr>
      <w:r>
        <w:rPr>
          <w:b w:val="false"/>
          <w:bCs w:val="false"/>
          <w:sz w:val="22"/>
          <w:szCs w:val="22"/>
          <w:u w:val="single"/>
        </w:rPr>
        <w:t xml:space="preserve">Compte rendus des groupes de travail préalables : intervisio médecins </w:t>
      </w:r>
      <w:r>
        <w:rPr>
          <w:b w:val="false"/>
          <w:bCs w:val="false"/>
          <w:sz w:val="22"/>
          <w:szCs w:val="22"/>
          <w:u w:val="none"/>
        </w:rPr>
        <w:t xml:space="preserve">cf textes joints : </w:t>
      </w:r>
    </w:p>
    <w:p>
      <w:pPr>
        <w:pStyle w:val="Normal"/>
        <w:bidi w:val="0"/>
        <w:jc w:val="left"/>
        <w:rPr>
          <w:b w:val="false"/>
          <w:b w:val="false"/>
          <w:bCs w:val="false"/>
          <w:sz w:val="22"/>
          <w:szCs w:val="22"/>
          <w:u w:val="single"/>
        </w:rPr>
      </w:pPr>
      <w:r>
        <w:rPr>
          <w:b w:val="false"/>
          <w:bCs w:val="false"/>
          <w:sz w:val="22"/>
          <w:szCs w:val="22"/>
          <w:u w:val="none"/>
        </w:rPr>
        <w:t>1Attractivité métier ; 2 lignes rouges ; 3 CIM 11 et Dg ; 4 évaluer psychothérapies</w:t>
      </w:r>
    </w:p>
    <w:p>
      <w:pPr>
        <w:pStyle w:val="Normal"/>
        <w:bidi w:val="0"/>
        <w:jc w:val="left"/>
        <w:rPr>
          <w:b w:val="false"/>
          <w:b w:val="false"/>
          <w:bCs w:val="false"/>
          <w:sz w:val="22"/>
          <w:szCs w:val="22"/>
          <w:u w:val="none"/>
        </w:rPr>
      </w:pPr>
      <w:r>
        <w:rPr>
          <w:b w:val="false"/>
          <w:bCs w:val="false"/>
          <w:sz w:val="22"/>
          <w:szCs w:val="22"/>
          <w:u w:val="none"/>
        </w:rPr>
      </w:r>
    </w:p>
    <w:p>
      <w:pPr>
        <w:pStyle w:val="Normal"/>
        <w:bidi w:val="0"/>
        <w:jc w:val="left"/>
        <w:rPr>
          <w:b w:val="false"/>
          <w:b w:val="false"/>
          <w:bCs w:val="false"/>
          <w:sz w:val="22"/>
          <w:szCs w:val="22"/>
          <w:u w:val="single"/>
        </w:rPr>
      </w:pPr>
      <w:r>
        <w:rPr>
          <w:b w:val="false"/>
          <w:bCs w:val="false"/>
          <w:sz w:val="22"/>
          <w:szCs w:val="22"/>
          <w:u w:val="single"/>
        </w:rPr>
        <w:t xml:space="preserve">Un aperçu des débats : </w:t>
      </w:r>
    </w:p>
    <w:p>
      <w:pPr>
        <w:pStyle w:val="Normal"/>
        <w:bidi w:val="0"/>
        <w:jc w:val="left"/>
        <w:rPr>
          <w:b w:val="false"/>
          <w:b w:val="false"/>
          <w:bCs w:val="false"/>
          <w:sz w:val="22"/>
          <w:szCs w:val="22"/>
          <w:u w:val="none"/>
        </w:rPr>
      </w:pPr>
      <w:r>
        <w:rPr>
          <w:b w:val="false"/>
          <w:bCs w:val="false"/>
          <w:sz w:val="22"/>
          <w:szCs w:val="22"/>
          <w:u w:val="none"/>
        </w:rPr>
        <w:t>-hétérogénéité du vocabulaire administratif et hétérogénéité des exigences des caisses d’assurances maladie et variété des cadres de travail (CPOM, Contrôle de l’activité, dotation globale), assoc gestionnaires variées dans leur structures et fonctionnements : en conséquence, dénominations variables pour les mêmes étapes du parcours de soins et les documents impliquant une signature et responsabilité médicale ; (cf avis CNOM)</w:t>
      </w:r>
    </w:p>
    <w:p>
      <w:pPr>
        <w:pStyle w:val="Normal"/>
        <w:bidi w:val="0"/>
        <w:jc w:val="left"/>
        <w:rPr>
          <w:b w:val="false"/>
          <w:b w:val="false"/>
          <w:bCs w:val="false"/>
          <w:sz w:val="22"/>
          <w:szCs w:val="22"/>
          <w:u w:val="none"/>
        </w:rPr>
      </w:pPr>
      <w:r>
        <w:rPr>
          <w:b w:val="false"/>
          <w:bCs w:val="false"/>
          <w:sz w:val="22"/>
          <w:szCs w:val="22"/>
          <w:u w:val="none"/>
        </w:rPr>
        <w:t>termes variés lors de inscription, engagement et déclarations de soins : DIPEC, avenant au Dipec, projet personnalisé d’accompagnement et de soins ; nombres d’actes avant certificat, habituellement 6 ; protocoles de soins valide 3 ans ou Certificat médical annuel et renouvellement ; entente préalable et délai d’acceptation  ou  soins immédiats, protocoles de transport . Distinguer ce qui est 1 certificat médical, (pour MDPH, c’est assez clair) . Obligations de présence aux synthèses ou pas pour valider un soin, obligation de consultation.</w:t>
      </w:r>
    </w:p>
    <w:p>
      <w:pPr>
        <w:pStyle w:val="Normal"/>
        <w:bidi w:val="0"/>
        <w:jc w:val="left"/>
        <w:rPr>
          <w:b w:val="false"/>
          <w:b w:val="false"/>
          <w:bCs w:val="false"/>
          <w:sz w:val="22"/>
          <w:szCs w:val="22"/>
          <w:u w:val="none"/>
        </w:rPr>
      </w:pPr>
      <w:r>
        <w:rPr>
          <w:b w:val="false"/>
          <w:bCs w:val="false"/>
          <w:sz w:val="22"/>
          <w:szCs w:val="22"/>
          <w:u w:val="none"/>
        </w:rPr>
        <w:t>débat sur les obligations/responsabilités / alternatives complexifié par ce vocabulaire qui traduit des réalités administratives différentes .</w:t>
      </w:r>
    </w:p>
    <w:p>
      <w:pPr>
        <w:pStyle w:val="Normal"/>
        <w:bidi w:val="0"/>
        <w:jc w:val="left"/>
        <w:rPr>
          <w:b w:val="false"/>
          <w:b w:val="false"/>
          <w:bCs w:val="false"/>
          <w:sz w:val="22"/>
          <w:szCs w:val="22"/>
          <w:u w:val="none"/>
        </w:rPr>
      </w:pPr>
      <w:r>
        <w:rPr>
          <w:b w:val="false"/>
          <w:bCs w:val="false"/>
          <w:sz w:val="22"/>
          <w:szCs w:val="22"/>
          <w:u w:val="none"/>
        </w:rPr>
        <w:t>-le Document Unique de Délégation cadre et précise les responsabilités et délégation direction administrative, et médicale, voire les prérogatives du CA assoc gestionnaire : or son principe n’est pas connu de tous ; exemples seront mis sur site FD ou dans formations Nouveaux Directeurs</w:t>
      </w:r>
    </w:p>
    <w:p>
      <w:pPr>
        <w:pStyle w:val="Normal"/>
        <w:bidi w:val="0"/>
        <w:jc w:val="left"/>
        <w:rPr>
          <w:b w:val="false"/>
          <w:b w:val="false"/>
          <w:bCs w:val="false"/>
          <w:sz w:val="22"/>
          <w:szCs w:val="22"/>
          <w:u w:val="none"/>
        </w:rPr>
      </w:pPr>
      <w:r>
        <w:rPr>
          <w:b w:val="false"/>
          <w:bCs w:val="false"/>
          <w:sz w:val="22"/>
          <w:szCs w:val="22"/>
          <w:u w:val="none"/>
        </w:rPr>
        <w:t>-souhait que les directions administratives soient davantage invitées aux travaux FD ainsi que les assoc gestionnaires (leurs demandes) ; besoin de dialogue et de coconstruction au quotidien</w:t>
      </w:r>
    </w:p>
    <w:p>
      <w:pPr>
        <w:pStyle w:val="Normal"/>
        <w:bidi w:val="0"/>
        <w:jc w:val="left"/>
        <w:rPr>
          <w:b w:val="false"/>
          <w:b w:val="false"/>
          <w:bCs w:val="false"/>
          <w:sz w:val="22"/>
          <w:szCs w:val="22"/>
          <w:u w:val="none"/>
        </w:rPr>
      </w:pPr>
      <w:r>
        <w:rPr>
          <w:b w:val="false"/>
          <w:bCs w:val="false"/>
          <w:sz w:val="22"/>
          <w:szCs w:val="22"/>
          <w:u w:val="none"/>
        </w:rPr>
        <w:t xml:space="preserve">- débat sur les codages et l’intérêt des statistiques et tableaux à rendre (activité,  performance) : chronophage, précision variable selon choix locaux, utilité pour le pilotage, contrainte à respecter ? </w:t>
      </w:r>
    </w:p>
    <w:p>
      <w:pPr>
        <w:pStyle w:val="Normal"/>
        <w:bidi w:val="0"/>
        <w:jc w:val="left"/>
        <w:rPr>
          <w:b w:val="false"/>
          <w:b w:val="false"/>
          <w:bCs w:val="false"/>
          <w:sz w:val="22"/>
          <w:szCs w:val="22"/>
          <w:u w:val="none"/>
        </w:rPr>
      </w:pPr>
      <w:r>
        <w:rPr>
          <w:b w:val="false"/>
          <w:bCs w:val="false"/>
          <w:sz w:val="22"/>
          <w:szCs w:val="22"/>
          <w:u w:val="none"/>
        </w:rPr>
        <w:t>- en contexte de pénurie de personnel, de besoins augmentés des familles(cf santé mentale post covid) de pb gestion listes d’attente, de survalorisation des bilans techniques et des droits à compensation ouverts par certains diagnostics, comment préserver un accès équitable, des processus de soins éthiques ? L’insuffisance des réponses nous culpabilise ; quid du bricolage au cas par cas ?</w:t>
      </w:r>
    </w:p>
    <w:p>
      <w:pPr>
        <w:pStyle w:val="Normal"/>
        <w:bidi w:val="0"/>
        <w:jc w:val="left"/>
        <w:rPr>
          <w:b w:val="false"/>
          <w:b w:val="false"/>
          <w:bCs w:val="false"/>
          <w:sz w:val="22"/>
          <w:szCs w:val="22"/>
          <w:u w:val="none"/>
        </w:rPr>
      </w:pPr>
      <w:r>
        <w:rPr>
          <w:b w:val="false"/>
          <w:bCs w:val="false"/>
          <w:sz w:val="22"/>
          <w:szCs w:val="22"/>
          <w:u w:val="none"/>
        </w:rPr>
        <w:t xml:space="preserve">Avons nous obligation de moyens ou de résultats (et comment définir les buts?) ? </w:t>
      </w:r>
    </w:p>
    <w:p>
      <w:pPr>
        <w:pStyle w:val="Normal"/>
        <w:bidi w:val="0"/>
        <w:jc w:val="left"/>
        <w:rPr>
          <w:b w:val="false"/>
          <w:b w:val="false"/>
          <w:bCs w:val="false"/>
          <w:sz w:val="22"/>
          <w:szCs w:val="22"/>
          <w:u w:val="none"/>
        </w:rPr>
      </w:pPr>
      <w:r>
        <w:rPr>
          <w:b w:val="false"/>
          <w:bCs w:val="false"/>
          <w:sz w:val="22"/>
          <w:szCs w:val="22"/>
          <w:u w:val="none"/>
        </w:rPr>
        <w:t>- de nouvelles pratiques se créent pour s’adapter au contexte : place de psychologues consultants, nouvelles modalités d’accueil et de régulation des demandes, usage parcimonieux des RDV médicaux ; rôle de médecins seniors rattachés ponctuellement au service ;  implication de professionnels de l’équipe dans la référence au quotidien du parcours de soins….. :</w:t>
      </w:r>
    </w:p>
    <w:p>
      <w:pPr>
        <w:pStyle w:val="Normal"/>
        <w:bidi w:val="0"/>
        <w:jc w:val="left"/>
        <w:rPr>
          <w:b/>
          <w:b/>
          <w:bCs/>
          <w:sz w:val="22"/>
          <w:szCs w:val="22"/>
          <w:u w:val="none"/>
        </w:rPr>
      </w:pPr>
      <w:r>
        <w:rPr>
          <w:b/>
          <w:bCs/>
          <w:sz w:val="22"/>
          <w:szCs w:val="22"/>
          <w:u w:val="none"/>
        </w:rPr>
        <w:t>manque de temps pour développer toutes ces pratiques et échanger vraiment</w:t>
      </w:r>
    </w:p>
    <w:p>
      <w:pPr>
        <w:pStyle w:val="Normal"/>
        <w:bidi w:val="0"/>
        <w:jc w:val="left"/>
        <w:rPr>
          <w:b w:val="false"/>
          <w:b w:val="false"/>
          <w:bCs w:val="false"/>
          <w:sz w:val="22"/>
          <w:szCs w:val="22"/>
          <w:u w:val="none"/>
        </w:rPr>
      </w:pPr>
      <w:r>
        <w:rPr>
          <w:b w:val="false"/>
          <w:bCs w:val="false"/>
          <w:sz w:val="22"/>
          <w:szCs w:val="22"/>
          <w:u w:val="none"/>
        </w:rPr>
        <w:t xml:space="preserve">-conséquences humaines des conditions de travail  cf groupe 1 et 2 : auditeurs sensibles à cela ; propositions de soutien moral, souhaits d’implication dans formation (faciliter stages, créer DU) : </w:t>
      </w:r>
      <w:r>
        <w:rPr>
          <w:b/>
          <w:bCs/>
          <w:sz w:val="22"/>
          <w:szCs w:val="22"/>
          <w:u w:val="none"/>
        </w:rPr>
        <w:t>solidarité</w:t>
      </w:r>
    </w:p>
    <w:p>
      <w:pPr>
        <w:pStyle w:val="Normal"/>
        <w:bidi w:val="0"/>
        <w:jc w:val="left"/>
        <w:rPr>
          <w:b w:val="false"/>
          <w:b w:val="false"/>
          <w:bCs w:val="false"/>
          <w:sz w:val="22"/>
          <w:szCs w:val="22"/>
          <w:u w:val="none"/>
        </w:rPr>
      </w:pPr>
      <w:r>
        <w:rPr>
          <w:b w:val="false"/>
          <w:bCs w:val="false"/>
          <w:sz w:val="22"/>
          <w:szCs w:val="22"/>
          <w:u w:val="none"/>
        </w:rPr>
      </w:r>
    </w:p>
    <w:p>
      <w:pPr>
        <w:pStyle w:val="Normal"/>
        <w:bidi w:val="0"/>
        <w:jc w:val="left"/>
        <w:rPr>
          <w:b w:val="false"/>
          <w:b w:val="false"/>
          <w:bCs w:val="false"/>
          <w:sz w:val="22"/>
          <w:szCs w:val="22"/>
          <w:u w:val="single"/>
        </w:rPr>
      </w:pPr>
      <w:r>
        <w:rPr>
          <w:b w:val="false"/>
          <w:bCs w:val="false"/>
          <w:sz w:val="22"/>
          <w:szCs w:val="22"/>
          <w:u w:val="single"/>
        </w:rPr>
        <w:t xml:space="preserve">-Décisions : </w:t>
      </w:r>
    </w:p>
    <w:p>
      <w:pPr>
        <w:pStyle w:val="Normal"/>
        <w:bidi w:val="0"/>
        <w:jc w:val="left"/>
        <w:rPr>
          <w:b w:val="false"/>
          <w:b w:val="false"/>
          <w:bCs w:val="false"/>
          <w:sz w:val="22"/>
          <w:szCs w:val="22"/>
          <w:u w:val="none"/>
        </w:rPr>
      </w:pPr>
      <w:r>
        <w:rPr>
          <w:b w:val="false"/>
          <w:bCs w:val="false"/>
          <w:sz w:val="22"/>
          <w:szCs w:val="22"/>
          <w:u w:val="none"/>
        </w:rPr>
        <w:t>Rester reliés : liste discussion Directeurs administratifs et médicaux (modération P Bernard)</w:t>
      </w:r>
    </w:p>
    <w:p>
      <w:pPr>
        <w:pStyle w:val="Normal"/>
        <w:bidi w:val="0"/>
        <w:jc w:val="left"/>
        <w:rPr>
          <w:b w:val="false"/>
          <w:b w:val="false"/>
          <w:bCs w:val="false"/>
          <w:sz w:val="22"/>
          <w:szCs w:val="22"/>
          <w:u w:val="none"/>
        </w:rPr>
      </w:pPr>
      <w:r>
        <w:rPr>
          <w:b w:val="false"/>
          <w:bCs w:val="false"/>
          <w:sz w:val="22"/>
          <w:szCs w:val="22"/>
          <w:u w:val="none"/>
        </w:rPr>
        <w:t xml:space="preserve">Groupes intervisio médecins (modération V Schricke) : le groupe d’évaluation des psychothérapie en collaboration avec des chercheurs se poursuit ; besoin d’une instance de soutien moral ; autres thèmes de réunion à définir ; </w:t>
      </w:r>
      <w:r>
        <w:rPr>
          <w:b w:val="false"/>
          <w:bCs w:val="false"/>
          <w:sz w:val="22"/>
          <w:szCs w:val="22"/>
          <w:u w:val="none"/>
        </w:rPr>
        <w:t>Création d’un DU Médecins en Cmpp (lien avec commission formation)</w:t>
      </w:r>
    </w:p>
    <w:p>
      <w:pPr>
        <w:pStyle w:val="Normal"/>
        <w:bidi w:val="0"/>
        <w:jc w:val="left"/>
        <w:rPr>
          <w:b w:val="false"/>
          <w:b w:val="false"/>
          <w:bCs w:val="false"/>
          <w:sz w:val="22"/>
          <w:szCs w:val="22"/>
          <w:u w:val="none"/>
        </w:rPr>
      </w:pPr>
      <w:r>
        <w:rPr>
          <w:b w:val="false"/>
          <w:bCs w:val="false"/>
          <w:sz w:val="22"/>
          <w:szCs w:val="22"/>
          <w:u w:val="none"/>
        </w:rPr>
        <w:t>Offrir un pôle ressources : infos techniques sur site FD à créer 2024 (CIM11 , DUD, infos juridiques)</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fr-FR"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Arial"/>
      <w:color w:val="auto"/>
      <w:kern w:val="2"/>
      <w:sz w:val="24"/>
      <w:szCs w:val="24"/>
      <w:lang w:val="fr-FR" w:eastAsia="zh-CN" w:bidi="hi-IN"/>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2" ma:contentTypeDescription="Crée un document." ma:contentTypeScope="" ma:versionID="69a0174b5126f5b9986676620d5aceab">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ae5e7f72c194069eb5bd9bede6e2d1f3"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Props1.xml><?xml version="1.0" encoding="utf-8"?>
<ds:datastoreItem xmlns:ds="http://schemas.openxmlformats.org/officeDocument/2006/customXml" ds:itemID="{728E49E8-CFE3-4D94-AD7A-C83EF0348FBC}"/>
</file>

<file path=customXml/itemProps2.xml><?xml version="1.0" encoding="utf-8"?>
<ds:datastoreItem xmlns:ds="http://schemas.openxmlformats.org/officeDocument/2006/customXml" ds:itemID="{1A2D01D9-5B59-419F-AA61-0834682F7A70}"/>
</file>

<file path=customXml/itemProps3.xml><?xml version="1.0" encoding="utf-8"?>
<ds:datastoreItem xmlns:ds="http://schemas.openxmlformats.org/officeDocument/2006/customXml" ds:itemID="{9286AD87-90B7-4B31-A4EA-AE06CE512810}"/>
</file>

<file path=docProps/app.xml><?xml version="1.0" encoding="utf-8"?>
<Properties xmlns="http://schemas.openxmlformats.org/officeDocument/2006/extended-properties" xmlns:vt="http://schemas.openxmlformats.org/officeDocument/2006/docPropsVTypes">
  <Template/>
  <TotalTime>26</TotalTime>
  <Application>LibreOffice/7.2.5.2$Windows_X86_64 LibreOffice_project/499f9727c189e6ef3471021d6132d4c694f357e5</Application>
  <AppVersion>15.0000</AppVersion>
  <Pages>1</Pages>
  <Words>706</Words>
  <Characters>3873</Characters>
  <CharactersWithSpaces>4564</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4</cp:revision>
  <dcterms:created xsi:type="dcterms:W3CDTF">2024-01-18T15:23:44Z</dcterms:created>
  <dcterms:modified xsi:type="dcterms:W3CDTF">2024-01-19T00:26:09Z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ies>
</file>